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F947" w14:textId="77777777" w:rsidR="009B1436" w:rsidRDefault="009B1436" w:rsidP="009B143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</w:t>
      </w:r>
    </w:p>
    <w:p w14:paraId="11427F63" w14:textId="579C3D69" w:rsidR="009B1436" w:rsidRDefault="002545A6" w:rsidP="009B1436">
      <w:pPr>
        <w:jc w:val="center"/>
        <w:rPr>
          <w:b/>
          <w:bCs/>
          <w:sz w:val="28"/>
          <w:szCs w:val="28"/>
        </w:rPr>
      </w:pPr>
      <w:r w:rsidRPr="002545A6">
        <w:rPr>
          <w:b/>
          <w:bCs/>
          <w:sz w:val="28"/>
          <w:szCs w:val="28"/>
        </w:rPr>
        <w:t>ARCON Basic Takedown, Ground Tactics, Restraint</w:t>
      </w:r>
      <w:r w:rsidR="00EE2B07">
        <w:rPr>
          <w:b/>
          <w:bCs/>
          <w:sz w:val="28"/>
          <w:szCs w:val="28"/>
        </w:rPr>
        <w:t>s</w:t>
      </w:r>
      <w:r w:rsidRPr="002545A6">
        <w:rPr>
          <w:b/>
          <w:bCs/>
          <w:sz w:val="28"/>
          <w:szCs w:val="28"/>
        </w:rPr>
        <w:t xml:space="preserve"> and Searching</w:t>
      </w:r>
      <w:r w:rsidR="009B143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46A2F3" wp14:editId="63795B5D">
                <wp:simplePos x="0" y="0"/>
                <wp:positionH relativeFrom="margin">
                  <wp:posOffset>66040</wp:posOffset>
                </wp:positionH>
                <wp:positionV relativeFrom="paragraph">
                  <wp:posOffset>255270</wp:posOffset>
                </wp:positionV>
                <wp:extent cx="5894070" cy="3477260"/>
                <wp:effectExtent l="8890" t="11430" r="12065" b="165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347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4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4FFA0" w14:textId="3A532566" w:rsidR="009B1436" w:rsidRDefault="009B1436" w:rsidP="009B143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This course is open to all sworn </w:t>
                            </w:r>
                            <w:r w:rsidR="00E5464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Patrol and Detention personnel in both Sheriff’s Offices and Police Departments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5DF6416" w14:textId="77777777" w:rsidR="009B1436" w:rsidRDefault="009B1436" w:rsidP="009B143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AF19355" w14:textId="1BB92561" w:rsidR="009B1436" w:rsidRDefault="00E54643" w:rsidP="009B143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Attendees can expect </w:t>
                            </w:r>
                            <w:r w:rsidR="00B72C8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a </w:t>
                            </w:r>
                            <w:r w:rsidR="0036164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hands-on learning environment to include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discussion </w:t>
                            </w:r>
                            <w:r w:rsidR="00B72C8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training where </w:t>
                            </w:r>
                            <w:r w:rsidR="00B72C8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application of laws will be attached directly to real life use of force </w:t>
                            </w:r>
                            <w:r w:rsidR="0036164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training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B72C8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Current case law</w:t>
                            </w:r>
                            <w:r w:rsidR="0036164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</w:t>
                            </w:r>
                            <w:r w:rsidR="00B72C8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will be reviewed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, with </w:t>
                            </w:r>
                            <w:r w:rsidR="0036164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each discipline instructed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36164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Attendees will be training using force techniques demonstrated and will demonstrate competencies through observed physical interactions with fellow students.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The following will be specifically </w:t>
                            </w:r>
                            <w:r w:rsidR="0036164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covered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0ADCE5C" w14:textId="77777777" w:rsidR="009B1436" w:rsidRDefault="009B1436" w:rsidP="009B143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E7D38ED" w14:textId="0B3BFA6B" w:rsidR="00B72C8A" w:rsidRDefault="009B1436" w:rsidP="0036164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</w:tabs>
                              <w:ind w:left="3600" w:hanging="360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C4043F" w:rsidRPr="0036164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Graham v Conner</w:t>
                            </w:r>
                            <w:r w:rsidR="00B72C8A" w:rsidRPr="0036164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B72C8A" w:rsidRPr="0036164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361640" w:rsidRPr="0036164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Idaho Co</w:t>
                            </w:r>
                            <w:r w:rsidR="0036164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de 19-610</w:t>
                            </w:r>
                          </w:p>
                          <w:p w14:paraId="10129EF5" w14:textId="0101A1F7" w:rsidR="00361640" w:rsidRDefault="00361640" w:rsidP="0036164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</w:tabs>
                              <w:ind w:left="3600" w:hanging="3600"/>
                              <w:rPr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361640">
                              <w:rPr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>Kopec v. Tate</w:t>
                            </w:r>
                            <w:r w:rsidRPr="00361640">
                              <w:rPr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ab/>
                            </w:r>
                            <w:r w:rsidRPr="00361640">
                              <w:rPr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ab/>
                              <w:t>Idaho C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>ode 19-602</w:t>
                            </w:r>
                          </w:p>
                          <w:p w14:paraId="61014C6D" w14:textId="7FA596CC" w:rsidR="002545A6" w:rsidRDefault="002545A6" w:rsidP="0036164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</w:tabs>
                              <w:ind w:left="3600" w:hanging="3600"/>
                              <w:rPr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ab/>
                              <w:t xml:space="preserve">Scott v. Smith </w:t>
                            </w:r>
                          </w:p>
                          <w:p w14:paraId="3ED3F719" w14:textId="18BA0EF7" w:rsidR="00361640" w:rsidRPr="001477CB" w:rsidRDefault="00361640" w:rsidP="0036164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</w:tabs>
                              <w:ind w:left="3600" w:hanging="360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77CB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ARCON Techniques</w:t>
                            </w:r>
                          </w:p>
                          <w:p w14:paraId="7E856C3B" w14:textId="77777777" w:rsidR="008872C2" w:rsidRDefault="008872C2" w:rsidP="009B143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754C539" w14:textId="71A2683A" w:rsidR="009B1436" w:rsidRPr="00361640" w:rsidRDefault="008872C2" w:rsidP="009B143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6164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Attendees will need to b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e in attire conducive to rolling on mats, being taken down in training exercises and restrained. Bring your regular duty equipment.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6A2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2pt;margin-top:20.1pt;width:464.1pt;height:27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" o:allowincell="f" strokeweight="1.14pt">
                <v:textbox>
                  <w:txbxContent>
                    <w:p w14:paraId="2654FFA0" w14:textId="3A532566" w:rsidR="009B1436" w:rsidRDefault="009B1436" w:rsidP="009B1436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This course is open to all sworn </w:t>
                      </w:r>
                      <w:r w:rsidR="00E54643">
                        <w:rPr>
                          <w:b/>
                          <w:bCs/>
                          <w:sz w:val="26"/>
                          <w:szCs w:val="26"/>
                        </w:rPr>
                        <w:t>Patrol and Detention personnel in both Sheriff’s Offices and Police Departments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</w:p>
                    <w:p w14:paraId="25DF6416" w14:textId="77777777" w:rsidR="009B1436" w:rsidRDefault="009B1436" w:rsidP="009B1436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AF19355" w14:textId="1BB92561" w:rsidR="009B1436" w:rsidRDefault="00E54643" w:rsidP="009B1436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Attendees can expect </w:t>
                      </w:r>
                      <w:r w:rsidR="00B72C8A">
                        <w:rPr>
                          <w:b/>
                          <w:bCs/>
                          <w:sz w:val="26"/>
                          <w:szCs w:val="26"/>
                        </w:rPr>
                        <w:t xml:space="preserve">a </w:t>
                      </w:r>
                      <w:r w:rsidR="00361640">
                        <w:rPr>
                          <w:b/>
                          <w:bCs/>
                          <w:sz w:val="26"/>
                          <w:szCs w:val="26"/>
                        </w:rPr>
                        <w:t>hands-on learning environment to include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discussion </w:t>
                      </w:r>
                      <w:r w:rsidR="00B72C8A">
                        <w:rPr>
                          <w:b/>
                          <w:bCs/>
                          <w:sz w:val="26"/>
                          <w:szCs w:val="26"/>
                        </w:rPr>
                        <w:t xml:space="preserve">and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training where </w:t>
                      </w:r>
                      <w:r w:rsidR="00B72C8A">
                        <w:rPr>
                          <w:b/>
                          <w:bCs/>
                          <w:sz w:val="26"/>
                          <w:szCs w:val="26"/>
                        </w:rPr>
                        <w:t xml:space="preserve">application of laws will be attached directly to real life use of force </w:t>
                      </w:r>
                      <w:r w:rsidR="00361640">
                        <w:rPr>
                          <w:b/>
                          <w:bCs/>
                          <w:sz w:val="26"/>
                          <w:szCs w:val="26"/>
                        </w:rPr>
                        <w:t>training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. </w:t>
                      </w:r>
                      <w:r w:rsidR="00B72C8A">
                        <w:rPr>
                          <w:b/>
                          <w:bCs/>
                          <w:sz w:val="26"/>
                          <w:szCs w:val="26"/>
                        </w:rPr>
                        <w:t>Current case law</w:t>
                      </w:r>
                      <w:r w:rsidR="00361640">
                        <w:rPr>
                          <w:b/>
                          <w:bCs/>
                          <w:sz w:val="26"/>
                          <w:szCs w:val="26"/>
                        </w:rPr>
                        <w:t>s</w:t>
                      </w:r>
                      <w:r w:rsidR="00B72C8A">
                        <w:rPr>
                          <w:b/>
                          <w:bCs/>
                          <w:sz w:val="26"/>
                          <w:szCs w:val="26"/>
                        </w:rPr>
                        <w:t xml:space="preserve"> will be reviewed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, with </w:t>
                      </w:r>
                      <w:r w:rsidR="00361640">
                        <w:rPr>
                          <w:b/>
                          <w:bCs/>
                          <w:sz w:val="26"/>
                          <w:szCs w:val="26"/>
                        </w:rPr>
                        <w:t>each discipline instructed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. </w:t>
                      </w:r>
                      <w:r w:rsidR="00361640">
                        <w:rPr>
                          <w:b/>
                          <w:bCs/>
                          <w:sz w:val="26"/>
                          <w:szCs w:val="26"/>
                        </w:rPr>
                        <w:t xml:space="preserve">Attendees will be training using force techniques demonstrated and will demonstrate competencies through observed physical interactions with fellow students.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The following will be specifically </w:t>
                      </w:r>
                      <w:r w:rsidR="00361640">
                        <w:rPr>
                          <w:b/>
                          <w:bCs/>
                          <w:sz w:val="26"/>
                          <w:szCs w:val="26"/>
                        </w:rPr>
                        <w:t>covered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70ADCE5C" w14:textId="77777777" w:rsidR="009B1436" w:rsidRDefault="009B1436" w:rsidP="009B1436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E7D38ED" w14:textId="0B3BFA6B" w:rsidR="00B72C8A" w:rsidRDefault="009B1436" w:rsidP="0036164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</w:tabs>
                        <w:ind w:left="3600" w:hanging="360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C4043F" w:rsidRPr="00361640">
                        <w:rPr>
                          <w:b/>
                          <w:bCs/>
                          <w:sz w:val="26"/>
                          <w:szCs w:val="26"/>
                        </w:rPr>
                        <w:t>Graham v Conner</w:t>
                      </w:r>
                      <w:r w:rsidR="00B72C8A" w:rsidRPr="00361640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B72C8A" w:rsidRPr="00361640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361640" w:rsidRPr="00361640">
                        <w:rPr>
                          <w:b/>
                          <w:bCs/>
                          <w:sz w:val="26"/>
                          <w:szCs w:val="26"/>
                        </w:rPr>
                        <w:t>Idaho Co</w:t>
                      </w:r>
                      <w:r w:rsidR="00361640">
                        <w:rPr>
                          <w:b/>
                          <w:bCs/>
                          <w:sz w:val="26"/>
                          <w:szCs w:val="26"/>
                        </w:rPr>
                        <w:t>de 19-610</w:t>
                      </w:r>
                    </w:p>
                    <w:p w14:paraId="10129EF5" w14:textId="0101A1F7" w:rsidR="00361640" w:rsidRDefault="00361640" w:rsidP="0036164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</w:tabs>
                        <w:ind w:left="3600" w:hanging="3600"/>
                        <w:rPr>
                          <w:b/>
                          <w:bCs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Pr="00361640">
                        <w:rPr>
                          <w:b/>
                          <w:bCs/>
                          <w:sz w:val="26"/>
                          <w:szCs w:val="26"/>
                          <w:lang w:val="fr-FR"/>
                        </w:rPr>
                        <w:t>Kopec v. Tate</w:t>
                      </w:r>
                      <w:r w:rsidRPr="00361640">
                        <w:rPr>
                          <w:b/>
                          <w:bCs/>
                          <w:sz w:val="26"/>
                          <w:szCs w:val="26"/>
                          <w:lang w:val="fr-FR"/>
                        </w:rPr>
                        <w:tab/>
                      </w:r>
                      <w:r w:rsidRPr="00361640">
                        <w:rPr>
                          <w:b/>
                          <w:bCs/>
                          <w:sz w:val="26"/>
                          <w:szCs w:val="26"/>
                          <w:lang w:val="fr-FR"/>
                        </w:rPr>
                        <w:tab/>
                        <w:t>Idaho C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fr-FR"/>
                        </w:rPr>
                        <w:t>ode 19-602</w:t>
                      </w:r>
                    </w:p>
                    <w:p w14:paraId="61014C6D" w14:textId="7FA596CC" w:rsidR="002545A6" w:rsidRDefault="002545A6" w:rsidP="0036164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</w:tabs>
                        <w:ind w:left="3600" w:hanging="3600"/>
                        <w:rPr>
                          <w:b/>
                          <w:bCs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lang w:val="fr-FR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fr-FR"/>
                        </w:rPr>
                        <w:tab/>
                        <w:t xml:space="preserve">Scott v. Smith </w:t>
                      </w:r>
                    </w:p>
                    <w:p w14:paraId="3ED3F719" w14:textId="18BA0EF7" w:rsidR="00361640" w:rsidRPr="001477CB" w:rsidRDefault="00361640" w:rsidP="0036164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</w:tabs>
                        <w:ind w:left="3600" w:hanging="3600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1477CB">
                        <w:rPr>
                          <w:b/>
                          <w:bCs/>
                          <w:sz w:val="26"/>
                          <w:szCs w:val="26"/>
                        </w:rPr>
                        <w:t>ARCON Techniques</w:t>
                      </w:r>
                    </w:p>
                    <w:p w14:paraId="7E856C3B" w14:textId="77777777" w:rsidR="008872C2" w:rsidRDefault="008872C2" w:rsidP="009B1436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6754C539" w14:textId="71A2683A" w:rsidR="009B1436" w:rsidRPr="00361640" w:rsidRDefault="008872C2" w:rsidP="009B1436">
                      <w:pPr>
                        <w:rPr>
                          <w:sz w:val="24"/>
                          <w:szCs w:val="24"/>
                        </w:rPr>
                      </w:pPr>
                      <w:r w:rsidRPr="00361640">
                        <w:rPr>
                          <w:b/>
                          <w:bCs/>
                          <w:sz w:val="26"/>
                          <w:szCs w:val="26"/>
                        </w:rPr>
                        <w:t>Attendees will need to b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e in attire conducive to rolling on mats, being taken down in training exercises and restrained. Bring your regular duty equipment.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1DA0E7" w14:textId="3ED65A31" w:rsidR="009B1436" w:rsidRDefault="009B1436" w:rsidP="009B1436">
      <w:pPr>
        <w:rPr>
          <w:b/>
          <w:bCs/>
          <w:sz w:val="32"/>
          <w:szCs w:val="32"/>
        </w:rPr>
      </w:pPr>
    </w:p>
    <w:p w14:paraId="6EB290A3" w14:textId="77777777" w:rsidR="009B1436" w:rsidRDefault="009B1436" w:rsidP="009B1436">
      <w:pPr>
        <w:rPr>
          <w:sz w:val="28"/>
          <w:szCs w:val="28"/>
        </w:rPr>
      </w:pPr>
    </w:p>
    <w:p w14:paraId="31B4A2A8" w14:textId="01DD23F5" w:rsidR="009B1436" w:rsidRDefault="009B1436" w:rsidP="000B213C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PRESENTED BY: </w:t>
      </w:r>
      <w:r w:rsidR="008872C2">
        <w:rPr>
          <w:b/>
          <w:bCs/>
          <w:i/>
          <w:iCs/>
          <w:sz w:val="24"/>
          <w:szCs w:val="24"/>
        </w:rPr>
        <w:t>Cole Kuta</w:t>
      </w:r>
      <w:r w:rsidR="000B213C">
        <w:rPr>
          <w:b/>
          <w:bCs/>
          <w:i/>
          <w:iCs/>
          <w:sz w:val="24"/>
          <w:szCs w:val="24"/>
        </w:rPr>
        <w:t xml:space="preserve"> ICRMP Law Enforcement Risk </w:t>
      </w:r>
      <w:r w:rsidR="008872C2">
        <w:rPr>
          <w:b/>
          <w:bCs/>
          <w:i/>
          <w:iCs/>
          <w:sz w:val="24"/>
          <w:szCs w:val="24"/>
        </w:rPr>
        <w:t>Specialist</w:t>
      </w:r>
    </w:p>
    <w:p w14:paraId="79D0DEFE" w14:textId="77777777" w:rsidR="009B1436" w:rsidRDefault="009B1436" w:rsidP="009B14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28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14:paraId="5D07BFEA" w14:textId="18B4E698" w:rsidR="009B1436" w:rsidRPr="00F8283C" w:rsidRDefault="009B1436" w:rsidP="009B14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2880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4"/>
          <w:szCs w:val="24"/>
        </w:rPr>
        <w:t>Dates</w:t>
      </w:r>
      <w:r w:rsidR="001353B6">
        <w:rPr>
          <w:b/>
          <w:bCs/>
          <w:sz w:val="24"/>
          <w:szCs w:val="24"/>
        </w:rPr>
        <w:t xml:space="preserve">: </w:t>
      </w:r>
      <w:r w:rsidR="001353B6">
        <w:rPr>
          <w:b/>
          <w:bCs/>
          <w:sz w:val="24"/>
          <w:szCs w:val="24"/>
        </w:rPr>
        <w:tab/>
      </w:r>
      <w:r w:rsidR="001353B6">
        <w:rPr>
          <w:b/>
          <w:bCs/>
          <w:sz w:val="24"/>
          <w:szCs w:val="24"/>
        </w:rPr>
        <w:tab/>
      </w:r>
      <w:r w:rsidR="001477CB">
        <w:rPr>
          <w:b/>
          <w:bCs/>
          <w:sz w:val="24"/>
          <w:szCs w:val="24"/>
        </w:rPr>
        <w:t>April 30, 2026</w:t>
      </w:r>
    </w:p>
    <w:p w14:paraId="0D5A67C7" w14:textId="22E1DC67" w:rsidR="009B1436" w:rsidRPr="00F8283C" w:rsidRDefault="009B1436" w:rsidP="009B14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b/>
          <w:bCs/>
          <w:sz w:val="24"/>
          <w:szCs w:val="24"/>
        </w:rPr>
      </w:pPr>
      <w:r w:rsidRPr="00F8283C">
        <w:rPr>
          <w:b/>
          <w:bCs/>
          <w:sz w:val="24"/>
          <w:szCs w:val="24"/>
        </w:rPr>
        <w:tab/>
      </w:r>
      <w:r w:rsidRPr="00F8283C">
        <w:rPr>
          <w:b/>
          <w:bCs/>
          <w:sz w:val="24"/>
          <w:szCs w:val="24"/>
        </w:rPr>
        <w:tab/>
      </w:r>
      <w:r w:rsidRPr="00F8283C">
        <w:rPr>
          <w:b/>
          <w:bCs/>
          <w:sz w:val="24"/>
          <w:szCs w:val="24"/>
        </w:rPr>
        <w:tab/>
        <w:t>Time:</w:t>
      </w:r>
      <w:r w:rsidRPr="00F8283C">
        <w:rPr>
          <w:b/>
          <w:bCs/>
          <w:sz w:val="24"/>
          <w:szCs w:val="24"/>
        </w:rPr>
        <w:tab/>
      </w:r>
      <w:r w:rsidRPr="00F8283C">
        <w:rPr>
          <w:b/>
          <w:bCs/>
          <w:sz w:val="24"/>
          <w:szCs w:val="24"/>
        </w:rPr>
        <w:tab/>
      </w:r>
      <w:r w:rsidR="001477CB">
        <w:rPr>
          <w:b/>
          <w:bCs/>
          <w:sz w:val="24"/>
          <w:szCs w:val="24"/>
        </w:rPr>
        <w:t>0900</w:t>
      </w:r>
      <w:r w:rsidR="001353B6">
        <w:rPr>
          <w:b/>
          <w:bCs/>
          <w:sz w:val="24"/>
          <w:szCs w:val="24"/>
        </w:rPr>
        <w:t xml:space="preserve"> – 17:00</w:t>
      </w:r>
      <w:r w:rsidR="00B72C8A">
        <w:rPr>
          <w:b/>
          <w:bCs/>
          <w:sz w:val="24"/>
          <w:szCs w:val="24"/>
        </w:rPr>
        <w:t xml:space="preserve"> hours</w:t>
      </w:r>
    </w:p>
    <w:p w14:paraId="604BE2C1" w14:textId="68941142" w:rsidR="009B1436" w:rsidRPr="00F8283C" w:rsidRDefault="009B1436" w:rsidP="009B14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Hosted By:</w:t>
      </w:r>
      <w:r>
        <w:rPr>
          <w:b/>
          <w:bCs/>
          <w:sz w:val="24"/>
          <w:szCs w:val="24"/>
        </w:rPr>
        <w:tab/>
      </w:r>
      <w:r w:rsidR="001477CB">
        <w:rPr>
          <w:b/>
          <w:bCs/>
          <w:sz w:val="24"/>
          <w:szCs w:val="24"/>
        </w:rPr>
        <w:t xml:space="preserve">Salmon Police Department </w:t>
      </w:r>
    </w:p>
    <w:p w14:paraId="7CFFA68A" w14:textId="14377E9F" w:rsidR="001477CB" w:rsidRDefault="009B1436" w:rsidP="009B14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b/>
          <w:bCs/>
          <w:sz w:val="24"/>
          <w:szCs w:val="24"/>
        </w:rPr>
      </w:pPr>
      <w:r w:rsidRPr="00F8283C">
        <w:rPr>
          <w:b/>
          <w:bCs/>
          <w:sz w:val="24"/>
          <w:szCs w:val="24"/>
        </w:rPr>
        <w:tab/>
      </w:r>
      <w:r w:rsidRPr="00F8283C">
        <w:rPr>
          <w:b/>
          <w:bCs/>
          <w:sz w:val="24"/>
          <w:szCs w:val="24"/>
        </w:rPr>
        <w:tab/>
      </w:r>
      <w:r w:rsidRPr="00F8283C">
        <w:rPr>
          <w:b/>
          <w:bCs/>
          <w:sz w:val="24"/>
          <w:szCs w:val="24"/>
        </w:rPr>
        <w:tab/>
        <w:t>Locatio</w:t>
      </w:r>
      <w:r>
        <w:rPr>
          <w:b/>
          <w:bCs/>
          <w:sz w:val="24"/>
          <w:szCs w:val="24"/>
        </w:rPr>
        <w:t>n:</w:t>
      </w:r>
      <w:r>
        <w:rPr>
          <w:b/>
          <w:bCs/>
          <w:sz w:val="24"/>
          <w:szCs w:val="24"/>
        </w:rPr>
        <w:tab/>
      </w:r>
      <w:r w:rsidR="001477CB">
        <w:rPr>
          <w:b/>
          <w:bCs/>
          <w:sz w:val="24"/>
          <w:szCs w:val="24"/>
        </w:rPr>
        <w:t xml:space="preserve">Salmon High School </w:t>
      </w:r>
      <w:r w:rsidR="001477CB" w:rsidRPr="001477CB">
        <w:rPr>
          <w:b/>
          <w:bCs/>
          <w:sz w:val="24"/>
          <w:szCs w:val="24"/>
        </w:rPr>
        <w:t xml:space="preserve">401 S Warpath St, Salmon, ID </w:t>
      </w:r>
    </w:p>
    <w:p w14:paraId="70C1AEFE" w14:textId="256DB684" w:rsidR="009B1436" w:rsidRPr="00F8283C" w:rsidRDefault="009B1436" w:rsidP="009B143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Tuition:</w:t>
      </w:r>
      <w:r>
        <w:rPr>
          <w:b/>
          <w:bCs/>
          <w:sz w:val="24"/>
          <w:szCs w:val="24"/>
        </w:rPr>
        <w:tab/>
      </w:r>
      <w:r w:rsidR="000B213C">
        <w:rPr>
          <w:b/>
          <w:bCs/>
          <w:sz w:val="24"/>
          <w:szCs w:val="24"/>
        </w:rPr>
        <w:t>Free for ICRMP Members</w:t>
      </w:r>
    </w:p>
    <w:p w14:paraId="67D5D09A" w14:textId="39C522E2" w:rsidR="009B1436" w:rsidRPr="00A00965" w:rsidRDefault="009B1436" w:rsidP="00A0096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0B087C1" w14:textId="29FE5EF3" w:rsidR="009B1436" w:rsidRDefault="009B1436" w:rsidP="009B1436">
      <w:pPr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This course has been approved for </w:t>
      </w:r>
      <w:r w:rsidR="001477CB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hours of POST training credit.</w:t>
      </w:r>
    </w:p>
    <w:p w14:paraId="2DED3F75" w14:textId="77777777" w:rsidR="00A00965" w:rsidRDefault="00A00965" w:rsidP="00A00965">
      <w:pPr>
        <w:pStyle w:val="ListParagraph"/>
        <w:ind w:left="1080"/>
        <w:rPr>
          <w:b/>
          <w:bCs/>
          <w:sz w:val="22"/>
          <w:szCs w:val="22"/>
        </w:rPr>
      </w:pPr>
    </w:p>
    <w:p w14:paraId="5F54A87D" w14:textId="77777777" w:rsidR="009B1436" w:rsidRDefault="009B1436" w:rsidP="009B1436">
      <w:pPr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 xml:space="preserve">                  </w:t>
      </w:r>
      <w:r>
        <w:rPr>
          <w:b/>
          <w:bCs/>
          <w:i/>
          <w:iCs/>
          <w:sz w:val="26"/>
          <w:szCs w:val="26"/>
        </w:rPr>
        <w:t xml:space="preserve">        </w:t>
      </w:r>
    </w:p>
    <w:p w14:paraId="218CDBB3" w14:textId="2DBD02B4" w:rsidR="002823AA" w:rsidRDefault="009B1436" w:rsidP="001477CB">
      <w:pPr>
        <w:jc w:val="center"/>
      </w:pPr>
      <w:r w:rsidRPr="00F8283C">
        <w:rPr>
          <w:b/>
          <w:bCs/>
          <w:i/>
          <w:iCs/>
          <w:sz w:val="22"/>
          <w:szCs w:val="22"/>
        </w:rPr>
        <w:t xml:space="preserve">For more information or </w:t>
      </w:r>
      <w:r>
        <w:rPr>
          <w:b/>
          <w:bCs/>
          <w:i/>
          <w:iCs/>
          <w:sz w:val="22"/>
          <w:szCs w:val="22"/>
        </w:rPr>
        <w:t>to register, please contact</w:t>
      </w:r>
      <w:r w:rsidR="001477CB">
        <w:rPr>
          <w:b/>
          <w:bCs/>
          <w:i/>
          <w:iCs/>
          <w:sz w:val="22"/>
          <w:szCs w:val="22"/>
        </w:rPr>
        <w:t xml:space="preserve"> Cole Kuta </w:t>
      </w:r>
      <w:hyperlink r:id="rId8" w:history="1">
        <w:r w:rsidR="001477CB" w:rsidRPr="002214CA">
          <w:rPr>
            <w:rStyle w:val="Hyperlink"/>
            <w:b/>
            <w:bCs/>
            <w:i/>
            <w:iCs/>
            <w:sz w:val="22"/>
            <w:szCs w:val="22"/>
          </w:rPr>
          <w:t>ckuta@icrmp.org</w:t>
        </w:r>
      </w:hyperlink>
      <w:r w:rsidR="001477CB">
        <w:rPr>
          <w:b/>
          <w:bCs/>
          <w:i/>
          <w:iCs/>
          <w:sz w:val="22"/>
          <w:szCs w:val="22"/>
        </w:rPr>
        <w:t xml:space="preserve"> </w:t>
      </w:r>
    </w:p>
    <w:p w14:paraId="11E01971" w14:textId="2EFA3861" w:rsidR="00015F4F" w:rsidRDefault="00015F4F"/>
    <w:p w14:paraId="5051B59B" w14:textId="69B0E960" w:rsidR="00015F4F" w:rsidRDefault="00015F4F" w:rsidP="00015F4F"/>
    <w:p w14:paraId="42F6018F" w14:textId="72A6A430" w:rsidR="002823AA" w:rsidRPr="00015F4F" w:rsidRDefault="00015F4F" w:rsidP="00015F4F">
      <w:pPr>
        <w:tabs>
          <w:tab w:val="left" w:pos="6720"/>
        </w:tabs>
      </w:pPr>
      <w:r>
        <w:tab/>
      </w:r>
    </w:p>
    <w:sectPr w:rsidR="002823AA" w:rsidRPr="00015F4F" w:rsidSect="002823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F966C" w14:textId="77777777" w:rsidR="005E2AE5" w:rsidRDefault="005E2AE5" w:rsidP="007E328C">
      <w:r>
        <w:separator/>
      </w:r>
    </w:p>
  </w:endnote>
  <w:endnote w:type="continuationSeparator" w:id="0">
    <w:p w14:paraId="79911B22" w14:textId="77777777" w:rsidR="005E2AE5" w:rsidRDefault="005E2AE5" w:rsidP="007E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C1C3" w14:textId="77777777" w:rsidR="00142495" w:rsidRDefault="00142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D36C" w14:textId="135A883E" w:rsidR="002823AA" w:rsidRDefault="00ED02EC">
    <w:pPr>
      <w:pStyle w:val="Footer"/>
    </w:pPr>
    <w:r w:rsidRPr="00ED02EC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3296660" wp14:editId="30467232">
              <wp:simplePos x="0" y="0"/>
              <wp:positionH relativeFrom="column">
                <wp:posOffset>-421984</wp:posOffset>
              </wp:positionH>
              <wp:positionV relativeFrom="paragraph">
                <wp:posOffset>-335280</wp:posOffset>
              </wp:positionV>
              <wp:extent cx="6845935" cy="875030"/>
              <wp:effectExtent l="0" t="0" r="0" b="1270"/>
              <wp:wrapNone/>
              <wp:docPr id="18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5935" cy="875030"/>
                        <a:chOff x="1067562" y="1122015"/>
                        <a:chExt cx="68462" cy="8751"/>
                      </a:xfrm>
                    </wpg:grpSpPr>
                    <wps:wsp>
                      <wps:cNvPr id="19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1067562" y="1122015"/>
                          <a:ext cx="68462" cy="8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9CEE04" w14:textId="77777777" w:rsidR="00ED02EC" w:rsidRDefault="00ED02EC" w:rsidP="00ED02EC">
                            <w:pPr>
                              <w:widowControl w:val="0"/>
                              <w:spacing w:line="225" w:lineRule="auto"/>
                              <w:jc w:val="right"/>
                              <w:rPr>
                                <w:rFonts w:ascii="Montserrat" w:hAnsi="Montserrat"/>
                              </w:rPr>
                            </w:pPr>
                            <w:r>
                              <w:rPr>
                                <w:rFonts w:ascii="Montserrat" w:hAnsi="Montserrat"/>
                              </w:rPr>
                              <w:t> </w:t>
                            </w:r>
                          </w:p>
                          <w:p w14:paraId="3A63E88B" w14:textId="77777777" w:rsidR="00ED02EC" w:rsidRDefault="00ED02EC" w:rsidP="00ED02EC">
                            <w:pPr>
                              <w:widowControl w:val="0"/>
                              <w:spacing w:line="225" w:lineRule="auto"/>
                              <w:jc w:val="right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78C4EF76" w14:textId="1DBACA1F" w:rsidR="007A4807" w:rsidRDefault="003231E9" w:rsidP="00ED02EC">
                            <w:pPr>
                              <w:widowControl w:val="0"/>
                              <w:spacing w:line="225" w:lineRule="auto"/>
                              <w:rPr>
                                <w:rFonts w:ascii="Montserrat" w:hAnsi="Montserrat"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="007A4807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ab/>
                            </w:r>
                            <w:r w:rsidR="007A4807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ab/>
                            </w:r>
                            <w:r w:rsidR="00ED02EC">
                              <w:rPr>
                                <w:rFonts w:ascii="Montserrat" w:hAnsi="Montserrat"/>
                                <w:color w:val="262626"/>
                                <w:sz w:val="18"/>
                                <w:szCs w:val="18"/>
                              </w:rPr>
                              <w:t>Phone: 208-336-3100  ■   Toll Free: 1-800-336-1985  ■  Fax:  208-336-2100</w:t>
                            </w:r>
                            <w:r>
                              <w:rPr>
                                <w:rFonts w:ascii="Montserrat" w:hAnsi="Montserrat"/>
                                <w:color w:val="262626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439400A" w14:textId="61A964C2" w:rsidR="00ED02EC" w:rsidRPr="003231E9" w:rsidRDefault="007A4807" w:rsidP="007A4807">
                            <w:pPr>
                              <w:widowControl w:val="0"/>
                              <w:spacing w:line="225" w:lineRule="auto"/>
                              <w:ind w:left="2160" w:firstLine="72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262626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ED02EC">
                              <w:rPr>
                                <w:rFonts w:ascii="Montserrat" w:hAnsi="Montserrat"/>
                                <w:color w:val="262626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1" w:history="1">
                              <w:r w:rsidRPr="002E4ED0">
                                <w:rPr>
                                  <w:rStyle w:val="Hyperlink"/>
                                  <w:rFonts w:ascii="Montserrat" w:hAnsi="Montserrat"/>
                                  <w:sz w:val="18"/>
                                  <w:szCs w:val="18"/>
                                </w:rPr>
                                <w:t>intake@icrmp.org</w:t>
                              </w:r>
                            </w:hyperlink>
                            <w:r>
                              <w:rPr>
                                <w:rFonts w:ascii="Montserrat" w:hAnsi="Montserrat"/>
                                <w:color w:val="262626"/>
                                <w:sz w:val="18"/>
                                <w:szCs w:val="18"/>
                              </w:rPr>
                              <w:t xml:space="preserve">  ■  Website: www.icrmp.org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AutoShape 21"/>
                      <wps:cNvCnPr>
                        <a:cxnSpLocks noChangeShapeType="1"/>
                      </wps:cNvCnPr>
                      <wps:spPr bwMode="auto">
                        <a:xfrm>
                          <a:off x="1071899" y="1124946"/>
                          <a:ext cx="599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296660" id="Group 19" o:spid="_x0000_s1028" style="position:absolute;margin-left:-33.25pt;margin-top:-26.4pt;width:539.05pt;height:68.9pt;z-index:251665408" coordorigin="10675,11220" coordsize="68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9" type="#_x0000_t202" style="position:absolute;left:10675;top:11220;width:685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" filled="f" fillcolor="#5b9bd5" stroked="f" strokecolor="black [0]" strokeweight="1pt">
                <v:textbox inset="2.88pt,2.88pt,2.88pt,2.88pt">
                  <w:txbxContent>
                    <w:p w14:paraId="579CEE04" w14:textId="77777777" w:rsidR="00ED02EC" w:rsidRDefault="00ED02EC" w:rsidP="00ED02EC">
                      <w:pPr>
                        <w:widowControl w:val="0"/>
                        <w:spacing w:line="225" w:lineRule="auto"/>
                        <w:jc w:val="right"/>
                        <w:rPr>
                          <w:rFonts w:ascii="Montserrat" w:hAnsi="Montserrat"/>
                        </w:rPr>
                      </w:pPr>
                      <w:r>
                        <w:rPr>
                          <w:rFonts w:ascii="Montserrat" w:hAnsi="Montserrat"/>
                        </w:rPr>
                        <w:t> </w:t>
                      </w:r>
                    </w:p>
                    <w:p w14:paraId="3A63E88B" w14:textId="77777777" w:rsidR="00ED02EC" w:rsidRDefault="00ED02EC" w:rsidP="00ED02EC">
                      <w:pPr>
                        <w:widowControl w:val="0"/>
                        <w:spacing w:line="225" w:lineRule="auto"/>
                        <w:jc w:val="right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 </w:t>
                      </w:r>
                    </w:p>
                    <w:p w14:paraId="78C4EF76" w14:textId="1DBACA1F" w:rsidR="007A4807" w:rsidRDefault="003231E9" w:rsidP="00ED02EC">
                      <w:pPr>
                        <w:widowControl w:val="0"/>
                        <w:spacing w:line="225" w:lineRule="auto"/>
                        <w:rPr>
                          <w:rFonts w:ascii="Montserrat" w:hAnsi="Montserrat"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                   </w:t>
                      </w:r>
                      <w:r w:rsidR="007A4807">
                        <w:rPr>
                          <w:rFonts w:ascii="Montserrat" w:hAnsi="Montserrat"/>
                          <w:sz w:val="18"/>
                          <w:szCs w:val="18"/>
                        </w:rPr>
                        <w:tab/>
                      </w:r>
                      <w:r w:rsidR="007A4807">
                        <w:rPr>
                          <w:rFonts w:ascii="Montserrat" w:hAnsi="Montserrat"/>
                          <w:sz w:val="18"/>
                          <w:szCs w:val="18"/>
                        </w:rPr>
                        <w:tab/>
                      </w:r>
                      <w:r w:rsidR="00ED02EC">
                        <w:rPr>
                          <w:rFonts w:ascii="Montserrat" w:hAnsi="Montserrat"/>
                          <w:color w:val="262626"/>
                          <w:sz w:val="18"/>
                          <w:szCs w:val="18"/>
                        </w:rPr>
                        <w:t>Phone: 208-336-3100  ■   Toll Free: 1-800-336-1985  ■  Fax:  208-336-2100</w:t>
                      </w:r>
                      <w:r>
                        <w:rPr>
                          <w:rFonts w:ascii="Montserrat" w:hAnsi="Montserrat"/>
                          <w:color w:val="262626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439400A" w14:textId="61A964C2" w:rsidR="00ED02EC" w:rsidRPr="003231E9" w:rsidRDefault="007A4807" w:rsidP="007A4807">
                      <w:pPr>
                        <w:widowControl w:val="0"/>
                        <w:spacing w:line="225" w:lineRule="auto"/>
                        <w:ind w:left="2160" w:firstLine="72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color w:val="262626"/>
                          <w:sz w:val="18"/>
                          <w:szCs w:val="18"/>
                        </w:rPr>
                        <w:t xml:space="preserve">      </w:t>
                      </w:r>
                      <w:r w:rsidR="00ED02EC">
                        <w:rPr>
                          <w:rFonts w:ascii="Montserrat" w:hAnsi="Montserrat"/>
                          <w:color w:val="262626"/>
                          <w:sz w:val="18"/>
                          <w:szCs w:val="18"/>
                        </w:rPr>
                        <w:t xml:space="preserve">Email: </w:t>
                      </w:r>
                      <w:hyperlink r:id="rId2" w:history="1">
                        <w:r w:rsidRPr="002E4ED0">
                          <w:rPr>
                            <w:rStyle w:val="Hyperlink"/>
                            <w:rFonts w:ascii="Montserrat" w:hAnsi="Montserrat"/>
                            <w:sz w:val="18"/>
                            <w:szCs w:val="18"/>
                          </w:rPr>
                          <w:t>intake@icrmp.org</w:t>
                        </w:r>
                      </w:hyperlink>
                      <w:r>
                        <w:rPr>
                          <w:rFonts w:ascii="Montserrat" w:hAnsi="Montserrat"/>
                          <w:color w:val="262626"/>
                          <w:sz w:val="18"/>
                          <w:szCs w:val="18"/>
                        </w:rPr>
                        <w:t xml:space="preserve">  ■  Website: www.icrmp.org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30" type="#_x0000_t32" style="position:absolute;left:10718;top:1124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" strokeweight="1pt">
                <v:shadow color="black [0]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1C69" w14:textId="77777777" w:rsidR="00142495" w:rsidRDefault="00142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2EED" w14:textId="77777777" w:rsidR="005E2AE5" w:rsidRDefault="005E2AE5" w:rsidP="007E328C">
      <w:r>
        <w:separator/>
      </w:r>
    </w:p>
  </w:footnote>
  <w:footnote w:type="continuationSeparator" w:id="0">
    <w:p w14:paraId="5E9A76E6" w14:textId="77777777" w:rsidR="005E2AE5" w:rsidRDefault="005E2AE5" w:rsidP="007E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E3F0" w14:textId="77777777" w:rsidR="00142495" w:rsidRDefault="001424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33A7" w14:textId="4AD5F89C" w:rsidR="007E328C" w:rsidRDefault="003231E9" w:rsidP="002823AA">
    <w:pPr>
      <w:pStyle w:val="Header"/>
      <w:tabs>
        <w:tab w:val="left" w:pos="0"/>
      </w:tabs>
    </w:pPr>
    <w:r w:rsidRPr="002823AA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4B8BA781" wp14:editId="324A12B4">
              <wp:simplePos x="0" y="0"/>
              <wp:positionH relativeFrom="column">
                <wp:posOffset>3648075</wp:posOffset>
              </wp:positionH>
              <wp:positionV relativeFrom="paragraph">
                <wp:posOffset>-50165</wp:posOffset>
              </wp:positionV>
              <wp:extent cx="2811907" cy="873252"/>
              <wp:effectExtent l="0" t="0" r="7620" b="3175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1907" cy="8732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02103FE" w14:textId="4CDB25C8" w:rsidR="007A4807" w:rsidRDefault="007A4807" w:rsidP="002823AA">
                          <w:pPr>
                            <w:widowControl w:val="0"/>
                            <w:spacing w:line="225" w:lineRule="auto"/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Idaho Counties Risk Management Program</w:t>
                          </w:r>
                        </w:p>
                        <w:p w14:paraId="5FBE1FDE" w14:textId="0BBF976E" w:rsidR="002823AA" w:rsidRPr="002823AA" w:rsidRDefault="002823AA" w:rsidP="002823AA">
                          <w:pPr>
                            <w:widowControl w:val="0"/>
                            <w:spacing w:line="225" w:lineRule="auto"/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2823AA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PO Box 15249</w:t>
                          </w:r>
                        </w:p>
                        <w:p w14:paraId="1BD983A8" w14:textId="77777777" w:rsidR="002823AA" w:rsidRPr="00361640" w:rsidRDefault="002823AA" w:rsidP="002823AA">
                          <w:pPr>
                            <w:widowControl w:val="0"/>
                            <w:spacing w:line="225" w:lineRule="auto"/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  <w:lang w:val="pt-BR"/>
                            </w:rPr>
                          </w:pPr>
                          <w:r w:rsidRPr="00361640">
                            <w:rPr>
                              <w:rFonts w:ascii="Montserrat" w:hAnsi="Montserrat"/>
                              <w:sz w:val="18"/>
                              <w:szCs w:val="18"/>
                              <w:lang w:val="pt-BR"/>
                            </w:rPr>
                            <w:t>3100 S Vista Ave., Ste. 300</w:t>
                          </w:r>
                        </w:p>
                        <w:p w14:paraId="029C8F1D" w14:textId="744654B7" w:rsidR="002823AA" w:rsidRPr="00361640" w:rsidRDefault="002823AA" w:rsidP="002823AA">
                          <w:pPr>
                            <w:widowControl w:val="0"/>
                            <w:spacing w:line="225" w:lineRule="auto"/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  <w:lang w:val="pt-BR"/>
                            </w:rPr>
                          </w:pPr>
                          <w:r w:rsidRPr="00361640">
                            <w:rPr>
                              <w:rFonts w:ascii="Montserrat" w:hAnsi="Montserrat"/>
                              <w:sz w:val="18"/>
                              <w:szCs w:val="18"/>
                              <w:lang w:val="pt-BR"/>
                            </w:rPr>
                            <w:t>Boise, ID 83715</w:t>
                          </w:r>
                          <w:r w:rsidR="00142495" w:rsidRPr="00361640">
                            <w:rPr>
                              <w:rFonts w:ascii="Montserrat" w:hAnsi="Montserrat"/>
                              <w:sz w:val="18"/>
                              <w:szCs w:val="18"/>
                              <w:lang w:val="pt-BR"/>
                            </w:rPr>
                            <w:br/>
                            <w:t>208.336.3100</w:t>
                          </w:r>
                        </w:p>
                        <w:p w14:paraId="0BCE8939" w14:textId="14549407" w:rsidR="003231E9" w:rsidRPr="00361640" w:rsidRDefault="003231E9" w:rsidP="007A4807">
                          <w:pPr>
                            <w:widowControl w:val="0"/>
                            <w:spacing w:line="225" w:lineRule="auto"/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BA78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87.25pt;margin-top:-3.95pt;width:221.4pt;height:68.7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" filled="f" fillcolor="#5b9bd5" stroked="f" strokecolor="black [0]" strokeweight="2pt">
              <v:textbox inset="2.88pt,2.88pt,2.88pt,2.88pt">
                <w:txbxContent>
                  <w:p w14:paraId="502103FE" w14:textId="4CDB25C8" w:rsidR="007A4807" w:rsidRDefault="007A4807" w:rsidP="002823AA">
                    <w:pPr>
                      <w:widowControl w:val="0"/>
                      <w:spacing w:line="225" w:lineRule="auto"/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>
                      <w:rPr>
                        <w:rFonts w:ascii="Montserrat" w:hAnsi="Montserrat"/>
                        <w:sz w:val="18"/>
                        <w:szCs w:val="18"/>
                      </w:rPr>
                      <w:t>Idaho Counties Risk Management Program</w:t>
                    </w:r>
                  </w:p>
                  <w:p w14:paraId="5FBE1FDE" w14:textId="0BBF976E" w:rsidR="002823AA" w:rsidRPr="002823AA" w:rsidRDefault="002823AA" w:rsidP="002823AA">
                    <w:pPr>
                      <w:widowControl w:val="0"/>
                      <w:spacing w:line="225" w:lineRule="auto"/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2823AA">
                      <w:rPr>
                        <w:rFonts w:ascii="Montserrat" w:hAnsi="Montserrat"/>
                        <w:sz w:val="18"/>
                        <w:szCs w:val="18"/>
                      </w:rPr>
                      <w:t>PO Box 15249</w:t>
                    </w:r>
                  </w:p>
                  <w:p w14:paraId="1BD983A8" w14:textId="77777777" w:rsidR="002823AA" w:rsidRPr="00361640" w:rsidRDefault="002823AA" w:rsidP="002823AA">
                    <w:pPr>
                      <w:widowControl w:val="0"/>
                      <w:spacing w:line="225" w:lineRule="auto"/>
                      <w:jc w:val="right"/>
                      <w:rPr>
                        <w:rFonts w:ascii="Montserrat" w:hAnsi="Montserrat"/>
                        <w:sz w:val="18"/>
                        <w:szCs w:val="18"/>
                        <w:lang w:val="pt-BR"/>
                      </w:rPr>
                    </w:pPr>
                    <w:r w:rsidRPr="00361640">
                      <w:rPr>
                        <w:rFonts w:ascii="Montserrat" w:hAnsi="Montserrat"/>
                        <w:sz w:val="18"/>
                        <w:szCs w:val="18"/>
                        <w:lang w:val="pt-BR"/>
                      </w:rPr>
                      <w:t>3100 S Vista Ave., Ste. 300</w:t>
                    </w:r>
                  </w:p>
                  <w:p w14:paraId="029C8F1D" w14:textId="744654B7" w:rsidR="002823AA" w:rsidRPr="00361640" w:rsidRDefault="002823AA" w:rsidP="002823AA">
                    <w:pPr>
                      <w:widowControl w:val="0"/>
                      <w:spacing w:line="225" w:lineRule="auto"/>
                      <w:jc w:val="right"/>
                      <w:rPr>
                        <w:rFonts w:ascii="Montserrat" w:hAnsi="Montserrat"/>
                        <w:sz w:val="18"/>
                        <w:szCs w:val="18"/>
                        <w:lang w:val="pt-BR"/>
                      </w:rPr>
                    </w:pPr>
                    <w:r w:rsidRPr="00361640">
                      <w:rPr>
                        <w:rFonts w:ascii="Montserrat" w:hAnsi="Montserrat"/>
                        <w:sz w:val="18"/>
                        <w:szCs w:val="18"/>
                        <w:lang w:val="pt-BR"/>
                      </w:rPr>
                      <w:t>Boise, ID 83715</w:t>
                    </w:r>
                    <w:r w:rsidR="00142495" w:rsidRPr="00361640">
                      <w:rPr>
                        <w:rFonts w:ascii="Montserrat" w:hAnsi="Montserrat"/>
                        <w:sz w:val="18"/>
                        <w:szCs w:val="18"/>
                        <w:lang w:val="pt-BR"/>
                      </w:rPr>
                      <w:br/>
                      <w:t>208.336.3100</w:t>
                    </w:r>
                  </w:p>
                  <w:p w14:paraId="0BCE8939" w14:textId="14549407" w:rsidR="003231E9" w:rsidRPr="00361640" w:rsidRDefault="003231E9" w:rsidP="007A4807">
                    <w:pPr>
                      <w:widowControl w:val="0"/>
                      <w:spacing w:line="225" w:lineRule="auto"/>
                      <w:jc w:val="right"/>
                      <w:rPr>
                        <w:rFonts w:ascii="Montserrat" w:hAnsi="Montserrat"/>
                        <w:sz w:val="18"/>
                        <w:szCs w:val="18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ED02EC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688189D" wp14:editId="1E423186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2736215" cy="937260"/>
          <wp:effectExtent l="0" t="0" r="6985" b="0"/>
          <wp:wrapNone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21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5B9BD5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25400"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dk1">
                              <a:lumMod val="0"/>
                              <a:lumOff val="0"/>
                            </a:schemeClr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anchor>
      </w:drawing>
    </w:r>
    <w:r w:rsidR="00ED02EC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DD3911" wp14:editId="515E7820">
              <wp:simplePos x="0" y="0"/>
              <wp:positionH relativeFrom="column">
                <wp:posOffset>-621852</wp:posOffset>
              </wp:positionH>
              <wp:positionV relativeFrom="paragraph">
                <wp:posOffset>-197092</wp:posOffset>
              </wp:positionV>
              <wp:extent cx="7150287" cy="914642"/>
              <wp:effectExtent l="0" t="0" r="0" b="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0287" cy="9146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ECA888" id="Rectangle 7" o:spid="_x0000_s1026" style="position:absolute;margin-left:-48.95pt;margin-top:-15.5pt;width:563pt;height:1in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" filled="f" fillcolor="#5b9bd5" stroked="f" strokecolor="black [0]" strokeweight="2pt">
              <v:textbox inset="2.88pt,2.88pt,2.88pt,2.88pt"/>
            </v:rect>
          </w:pict>
        </mc:Fallback>
      </mc:AlternateContent>
    </w:r>
    <w:r w:rsidR="002823AA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5F5DA" wp14:editId="45C15D31">
              <wp:simplePos x="0" y="0"/>
              <wp:positionH relativeFrom="column">
                <wp:posOffset>-69239</wp:posOffset>
              </wp:positionH>
              <wp:positionV relativeFrom="paragraph">
                <wp:posOffset>-103593188</wp:posOffset>
              </wp:positionV>
              <wp:extent cx="5990268" cy="0"/>
              <wp:effectExtent l="0" t="19050" r="29845" b="19050"/>
              <wp:wrapNone/>
              <wp:docPr id="1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0268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ysClr val="windowText" lastClr="000000">
                            <a:lumMod val="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AC568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5.45pt;margin-top:-8156.95pt;width:471.6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" strokeweight="2.25pt">
              <v:shadow color="black [0]"/>
            </v:shape>
          </w:pict>
        </mc:Fallback>
      </mc:AlternateContent>
    </w:r>
  </w:p>
  <w:p w14:paraId="1A37B4E9" w14:textId="47A4B814" w:rsidR="00EE5E4D" w:rsidRDefault="00EE5E4D">
    <w:pPr>
      <w:pStyle w:val="Header"/>
    </w:pPr>
  </w:p>
  <w:p w14:paraId="1536A3FF" w14:textId="76B1F5CA" w:rsidR="002823AA" w:rsidRDefault="002823AA">
    <w:pPr>
      <w:pStyle w:val="Header"/>
    </w:pPr>
  </w:p>
  <w:p w14:paraId="18864900" w14:textId="16C09110" w:rsidR="002823AA" w:rsidRDefault="003231E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89D831" wp14:editId="7C378B15">
              <wp:simplePos x="0" y="0"/>
              <wp:positionH relativeFrom="column">
                <wp:posOffset>-318135</wp:posOffset>
              </wp:positionH>
              <wp:positionV relativeFrom="paragraph">
                <wp:posOffset>196850</wp:posOffset>
              </wp:positionV>
              <wp:extent cx="671639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39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C00D2D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05pt,15.5pt" to="503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" strokecolor="#161616 [334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608D" w14:textId="77777777" w:rsidR="00142495" w:rsidRDefault="001424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E0462"/>
    <w:multiLevelType w:val="hybridMultilevel"/>
    <w:tmpl w:val="DBFE35F0"/>
    <w:lvl w:ilvl="0" w:tplc="3B34BA2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660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8C"/>
    <w:rsid w:val="00015F4F"/>
    <w:rsid w:val="000B213C"/>
    <w:rsid w:val="00133177"/>
    <w:rsid w:val="001353B6"/>
    <w:rsid w:val="00142495"/>
    <w:rsid w:val="001477CB"/>
    <w:rsid w:val="001C6913"/>
    <w:rsid w:val="002545A6"/>
    <w:rsid w:val="002823AA"/>
    <w:rsid w:val="002D063F"/>
    <w:rsid w:val="003231E9"/>
    <w:rsid w:val="00361640"/>
    <w:rsid w:val="00387127"/>
    <w:rsid w:val="00442D1F"/>
    <w:rsid w:val="004844D1"/>
    <w:rsid w:val="00573470"/>
    <w:rsid w:val="005E2AE5"/>
    <w:rsid w:val="0070178B"/>
    <w:rsid w:val="00726E68"/>
    <w:rsid w:val="007A4807"/>
    <w:rsid w:val="007E328C"/>
    <w:rsid w:val="008872C2"/>
    <w:rsid w:val="008F1AF7"/>
    <w:rsid w:val="00940263"/>
    <w:rsid w:val="009B1436"/>
    <w:rsid w:val="009C2A13"/>
    <w:rsid w:val="00A00965"/>
    <w:rsid w:val="00A0165F"/>
    <w:rsid w:val="00A6049F"/>
    <w:rsid w:val="00A716CC"/>
    <w:rsid w:val="00B570E6"/>
    <w:rsid w:val="00B72C8A"/>
    <w:rsid w:val="00B805F9"/>
    <w:rsid w:val="00BC1445"/>
    <w:rsid w:val="00BC73C4"/>
    <w:rsid w:val="00C27F3C"/>
    <w:rsid w:val="00C4043F"/>
    <w:rsid w:val="00C668E8"/>
    <w:rsid w:val="00CD01C6"/>
    <w:rsid w:val="00D30251"/>
    <w:rsid w:val="00DD4FF8"/>
    <w:rsid w:val="00E54643"/>
    <w:rsid w:val="00E55BF8"/>
    <w:rsid w:val="00ED02EC"/>
    <w:rsid w:val="00EE2B07"/>
    <w:rsid w:val="00EE5E4D"/>
    <w:rsid w:val="00EF2D0D"/>
    <w:rsid w:val="00F176B9"/>
    <w:rsid w:val="00F97959"/>
    <w:rsid w:val="00FA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DDD03"/>
  <w15:chartTrackingRefBased/>
  <w15:docId w15:val="{F1B99243-2C07-4A95-A76C-FEDA33D6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4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28C"/>
    <w:pPr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E328C"/>
  </w:style>
  <w:style w:type="paragraph" w:styleId="Footer">
    <w:name w:val="footer"/>
    <w:basedOn w:val="Normal"/>
    <w:link w:val="FooterChar"/>
    <w:uiPriority w:val="99"/>
    <w:unhideWhenUsed/>
    <w:rsid w:val="007E328C"/>
    <w:pPr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E328C"/>
  </w:style>
  <w:style w:type="paragraph" w:styleId="BalloonText">
    <w:name w:val="Balloon Text"/>
    <w:basedOn w:val="Normal"/>
    <w:link w:val="BalloonTextChar"/>
    <w:uiPriority w:val="99"/>
    <w:semiHidden/>
    <w:unhideWhenUsed/>
    <w:rsid w:val="00ED02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2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48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80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00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uta@icrmp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take@icrmp.org" TargetMode="External"/><Relationship Id="rId1" Type="http://schemas.openxmlformats.org/officeDocument/2006/relationships/hyperlink" Target="mailto:intake@icrmp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C7EBA-9BDD-4024-9CC5-D9F3C781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483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Intake</dc:creator>
  <cp:keywords/>
  <dc:description/>
  <cp:lastModifiedBy>Cole Kuta</cp:lastModifiedBy>
  <cp:revision>5</cp:revision>
  <cp:lastPrinted>2024-07-30T12:30:00Z</cp:lastPrinted>
  <dcterms:created xsi:type="dcterms:W3CDTF">2026-04-15T17:45:00Z</dcterms:created>
  <dcterms:modified xsi:type="dcterms:W3CDTF">2026-04-15T17:49:00Z</dcterms:modified>
</cp:coreProperties>
</file>